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仿宋" w:eastAsia="方正小标宋_GBK" w:cs="宋体"/>
          <w:kern w:val="0"/>
          <w:sz w:val="44"/>
          <w:szCs w:val="44"/>
        </w:rPr>
      </w:pPr>
      <w:bookmarkStart w:id="0" w:name="_GoBack"/>
      <w:bookmarkEnd w:id="0"/>
      <w:r>
        <w:rPr>
          <w:rFonts w:ascii="方正小标宋_GBK" w:hAnsi="仿宋" w:eastAsia="方正小标宋_GBK" w:cs="宋体"/>
          <w:kern w:val="0"/>
          <w:sz w:val="44"/>
          <w:szCs w:val="44"/>
        </w:rPr>
        <w:drawing>
          <wp:anchor distT="0" distB="0" distL="114300" distR="114300" simplePos="0" relativeHeight="251659264" behindDoc="1" locked="0" layoutInCell="1" allowOverlap="1">
            <wp:simplePos x="0" y="0"/>
            <wp:positionH relativeFrom="column">
              <wp:posOffset>-1000760</wp:posOffset>
            </wp:positionH>
            <wp:positionV relativeFrom="paragraph">
              <wp:posOffset>-906145</wp:posOffset>
            </wp:positionV>
            <wp:extent cx="7560310" cy="3727450"/>
            <wp:effectExtent l="0" t="0" r="2540" b="6350"/>
            <wp:wrapNone/>
            <wp:docPr id="1"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spacing w:line="600" w:lineRule="exact"/>
        <w:jc w:val="center"/>
        <w:rPr>
          <w:rFonts w:ascii="方正小标宋_GBK" w:hAnsi="仿宋" w:eastAsia="方正小标宋_GBK" w:cs="宋体"/>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温理工教〔2023〕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spacing w:line="600" w:lineRule="exact"/>
        <w:jc w:val="center"/>
        <w:rPr>
          <w:rFonts w:ascii="方正小标宋_GBK" w:hAnsi="仿宋" w:eastAsia="方正小标宋_GBK" w:cs="宋体"/>
          <w:kern w:val="0"/>
          <w:sz w:val="44"/>
          <w:szCs w:val="44"/>
        </w:rPr>
      </w:pPr>
    </w:p>
    <w:p>
      <w:pPr>
        <w:spacing w:line="600" w:lineRule="exact"/>
        <w:jc w:val="center"/>
        <w:rPr>
          <w:rFonts w:ascii="方正小标宋_GBK" w:hAnsi="仿宋" w:eastAsia="方正小标宋_GBK" w:cs="宋体"/>
          <w:kern w:val="0"/>
          <w:sz w:val="44"/>
          <w:szCs w:val="44"/>
        </w:rPr>
      </w:pPr>
    </w:p>
    <w:p>
      <w:pPr>
        <w:spacing w:line="600" w:lineRule="exact"/>
        <w:jc w:val="center"/>
        <w:rPr>
          <w:rFonts w:ascii="方正小标宋_GBK" w:hAnsi="宋体" w:eastAsia="方正小标宋_GBK"/>
          <w:sz w:val="44"/>
        </w:rPr>
      </w:pPr>
      <w:r>
        <w:rPr>
          <w:rFonts w:hint="eastAsia" w:ascii="方正小标宋_GBK" w:hAnsi="仿宋" w:eastAsia="方正小标宋_GBK" w:cs="宋体"/>
          <w:kern w:val="0"/>
          <w:sz w:val="44"/>
          <w:szCs w:val="44"/>
        </w:rPr>
        <w:t>关于</w:t>
      </w:r>
      <w:r>
        <w:rPr>
          <w:rFonts w:hint="eastAsia" w:ascii="方正小标宋_GBK" w:hAnsi="宋体" w:eastAsia="方正小标宋_GBK"/>
          <w:sz w:val="44"/>
        </w:rPr>
        <w:t>公布温州理工学院</w:t>
      </w:r>
      <w:r>
        <w:rPr>
          <w:rFonts w:hint="eastAsia" w:ascii="方正小标宋_GBK" w:hAnsi="Arial" w:eastAsia="方正小标宋_GBK"/>
          <w:sz w:val="44"/>
        </w:rPr>
        <w:t>2022-2023</w:t>
      </w:r>
      <w:r>
        <w:rPr>
          <w:rFonts w:hint="eastAsia" w:ascii="方正小标宋_GBK" w:hAnsi="宋体" w:eastAsia="方正小标宋_GBK"/>
          <w:sz w:val="44"/>
        </w:rPr>
        <w:t>学年</w:t>
      </w:r>
    </w:p>
    <w:p>
      <w:pPr>
        <w:spacing w:line="600" w:lineRule="exact"/>
        <w:jc w:val="center"/>
        <w:rPr>
          <w:rFonts w:ascii="方正小标宋_GBK" w:hAnsi="宋体" w:eastAsia="方正小标宋_GBK"/>
          <w:sz w:val="44"/>
        </w:rPr>
      </w:pPr>
      <w:r>
        <w:rPr>
          <w:rFonts w:hint="eastAsia" w:ascii="方正小标宋_GBK" w:hAnsi="宋体" w:eastAsia="方正小标宋_GBK"/>
          <w:sz w:val="44"/>
        </w:rPr>
        <w:t>实验室开放项目结题评审结果的通知</w:t>
      </w:r>
    </w:p>
    <w:p>
      <w:pPr>
        <w:spacing w:line="600" w:lineRule="exact"/>
        <w:jc w:val="center"/>
        <w:rPr>
          <w:rFonts w:ascii="方正小标宋_GBK" w:eastAsia="方正小标宋_GBK"/>
          <w:sz w:val="36"/>
        </w:rPr>
      </w:pPr>
    </w:p>
    <w:p>
      <w:pPr>
        <w:keepNext w:val="0"/>
        <w:keepLines w:val="0"/>
        <w:pageBreakBefore w:val="0"/>
        <w:widowControl w:val="0"/>
        <w:kinsoku/>
        <w:wordWrap/>
        <w:overflowPunct/>
        <w:topLinePunct w:val="0"/>
        <w:autoSpaceDE/>
        <w:autoSpaceDN/>
        <w:bidi w:val="0"/>
        <w:spacing w:line="600" w:lineRule="exact"/>
        <w:jc w:val="left"/>
        <w:textAlignment w:val="auto"/>
        <w:rPr>
          <w:rFonts w:ascii="仿宋_GB2312" w:eastAsia="仿宋_GB2312"/>
          <w:sz w:val="32"/>
          <w:szCs w:val="32"/>
        </w:rPr>
      </w:pPr>
      <w:r>
        <w:rPr>
          <w:rFonts w:hint="eastAsia" w:ascii="仿宋_GB2312" w:eastAsia="仿宋_GB2312"/>
          <w:sz w:val="32"/>
          <w:szCs w:val="32"/>
        </w:rPr>
        <w:t>各单位，各教师：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eastAsia="仿宋_GB2312"/>
          <w:sz w:val="32"/>
        </w:rPr>
      </w:pPr>
      <w:r>
        <w:rPr>
          <w:rFonts w:hint="eastAsia" w:ascii="仿宋_GB2312" w:hAnsi="宋体" w:eastAsia="仿宋_GB2312"/>
          <w:sz w:val="32"/>
        </w:rPr>
        <w:t>学校组织对2022-2023学年实验室开放项目进行结题验收，予以立项的43个实验室开放项目中，共有</w:t>
      </w:r>
      <w:r>
        <w:rPr>
          <w:rFonts w:hint="eastAsia" w:ascii="仿宋_GB2312" w:hAnsi="Arial" w:eastAsia="仿宋_GB2312"/>
          <w:sz w:val="32"/>
        </w:rPr>
        <w:t>40</w:t>
      </w:r>
      <w:r>
        <w:rPr>
          <w:rFonts w:hint="eastAsia" w:ascii="仿宋_GB2312" w:hAnsi="宋体" w:eastAsia="仿宋_GB2312"/>
          <w:sz w:val="32"/>
        </w:rPr>
        <w:t>个项目顺利结题,3个项目延期结题。经公示后</w:t>
      </w:r>
      <w:r>
        <w:rPr>
          <w:rFonts w:hint="eastAsia" w:ascii="仿宋_GB2312" w:hAnsi="宋体" w:eastAsia="仿宋_GB2312"/>
          <w:sz w:val="32"/>
          <w:lang w:eastAsia="zh-CN"/>
        </w:rPr>
        <w:t>，</w:t>
      </w:r>
      <w:r>
        <w:rPr>
          <w:rFonts w:hint="eastAsia" w:ascii="仿宋_GB2312" w:hAnsi="宋体" w:eastAsia="仿宋_GB2312"/>
          <w:sz w:val="32"/>
        </w:rPr>
        <w:t>现将评审结果予以公布。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eastAsia="仿宋_GB2312"/>
          <w:sz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1598" w:leftChars="304" w:hanging="960" w:hangingChars="300"/>
        <w:jc w:val="left"/>
        <w:textAlignment w:val="auto"/>
        <w:rPr>
          <w:rFonts w:ascii="仿宋_GB2312" w:hAnsi="宋体" w:eastAsia="仿宋_GB2312"/>
          <w:sz w:val="32"/>
        </w:rPr>
      </w:pPr>
      <w:r>
        <w:rPr>
          <w:rFonts w:hint="eastAsia" w:ascii="仿宋_GB2312" w:hAnsi="宋体" w:eastAsia="仿宋_GB2312"/>
          <w:sz w:val="32"/>
        </w:rPr>
        <w:t>附件</w:t>
      </w:r>
      <w:r>
        <w:rPr>
          <w:rFonts w:hint="eastAsia" w:ascii="仿宋_GB2312" w:hAnsi="宋体" w:eastAsia="仿宋_GB2312"/>
          <w:sz w:val="32"/>
          <w:lang w:val="en-US" w:eastAsia="zh-CN"/>
        </w:rPr>
        <w:t xml:space="preserve">: </w:t>
      </w:r>
      <w:r>
        <w:rPr>
          <w:rFonts w:hint="eastAsia" w:ascii="仿宋_GB2312" w:hAnsi="宋体" w:eastAsia="仿宋_GB2312"/>
          <w:sz w:val="32"/>
        </w:rPr>
        <w:t>温州理工学院2022-2023学年实验室开放项目结题评审结果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jc w:val="left"/>
        <w:textAlignment w:val="auto"/>
        <w:rPr>
          <w:rFonts w:ascii="仿宋_GB2312" w:hAnsi="宋体" w:eastAsia="仿宋_GB2312" w:cs="宋体"/>
          <w:bCs/>
          <w:kern w:val="0"/>
          <w:sz w:val="32"/>
        </w:rPr>
      </w:pPr>
      <w:r>
        <w:rPr>
          <w:rFonts w:hint="eastAsia" w:ascii="仿宋_GB2312" w:hAnsi="宋体" w:eastAsia="仿宋_GB2312" w:cs="宋体"/>
          <w:bCs/>
          <w:kern w:val="0"/>
          <w:sz w:val="32"/>
        </w:rPr>
        <w:t>温州理工学院</w:t>
      </w:r>
    </w:p>
    <w:p>
      <w:pPr>
        <w:keepNext w:val="0"/>
        <w:keepLines w:val="0"/>
        <w:pageBreakBefore w:val="0"/>
        <w:widowControl w:val="0"/>
        <w:kinsoku/>
        <w:wordWrap/>
        <w:overflowPunct/>
        <w:topLinePunct w:val="0"/>
        <w:autoSpaceDE/>
        <w:autoSpaceDN/>
        <w:bidi w:val="0"/>
        <w:adjustRightInd w:val="0"/>
        <w:snapToGrid w:val="0"/>
        <w:spacing w:line="600" w:lineRule="exact"/>
        <w:ind w:firstLine="5280" w:firstLineChars="1650"/>
        <w:jc w:val="left"/>
        <w:textAlignment w:val="auto"/>
        <w:rPr>
          <w:rFonts w:ascii="黑体" w:hAnsi="黑体" w:eastAsia="黑体"/>
          <w:sz w:val="32"/>
          <w:szCs w:val="32"/>
        </w:rPr>
      </w:pPr>
      <w:r>
        <w:rPr>
          <w:rFonts w:hint="eastAsia" w:ascii="仿宋_GB2312" w:eastAsia="仿宋_GB2312"/>
          <w:sz w:val="32"/>
        </w:rPr>
        <w:t>2023年5月</w:t>
      </w:r>
      <w:r>
        <w:rPr>
          <w:rFonts w:hint="eastAsia" w:ascii="仿宋_GB2312" w:eastAsia="仿宋_GB2312"/>
          <w:sz w:val="32"/>
          <w:lang w:val="en-US" w:eastAsia="zh-CN"/>
        </w:rPr>
        <w:t>31</w:t>
      </w:r>
      <w:r>
        <w:rPr>
          <w:rFonts w:hint="eastAsia" w:ascii="仿宋_GB2312" w:eastAsia="仿宋_GB2312"/>
          <w:sz w:val="32"/>
        </w:rPr>
        <w:t>日</w:t>
      </w:r>
    </w:p>
    <w:p>
      <w:pPr>
        <w:spacing w:line="600" w:lineRule="exact"/>
        <w:jc w:val="left"/>
        <w:rPr>
          <w:rFonts w:ascii="黑体" w:hAnsi="黑体" w:eastAsia="黑体"/>
          <w:sz w:val="32"/>
          <w:szCs w:val="32"/>
        </w:rPr>
      </w:pPr>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z w:val="44"/>
        </w:rPr>
      </w:pPr>
      <w:r>
        <w:rPr>
          <w:rFonts w:hint="eastAsia" w:ascii="方正小标宋_GBK" w:hAnsi="宋体" w:eastAsia="方正小标宋_GBK"/>
          <w:sz w:val="44"/>
        </w:rPr>
        <w:t>温州理工学院</w:t>
      </w:r>
      <w:r>
        <w:rPr>
          <w:rFonts w:hint="eastAsia" w:ascii="方正小标宋_GBK" w:hAnsi="Arial" w:eastAsia="方正小标宋_GBK"/>
          <w:sz w:val="44"/>
        </w:rPr>
        <w:t>2022-2023</w:t>
      </w:r>
      <w:r>
        <w:rPr>
          <w:rFonts w:hint="eastAsia" w:ascii="方正小标宋_GBK" w:hAnsi="宋体" w:eastAsia="方正小标宋_GBK"/>
          <w:sz w:val="44"/>
        </w:rPr>
        <w:t>学年实验室开放项目结题评审结果</w:t>
      </w:r>
    </w:p>
    <w:p>
      <w:pPr>
        <w:rPr>
          <w:rFonts w:hint="eastAsia"/>
        </w:rPr>
      </w:pPr>
    </w:p>
    <w:tbl>
      <w:tblPr>
        <w:tblStyle w:val="4"/>
        <w:tblW w:w="9860" w:type="dxa"/>
        <w:jc w:val="center"/>
        <w:tblLayout w:type="autofit"/>
        <w:tblCellMar>
          <w:top w:w="0" w:type="dxa"/>
          <w:left w:w="108" w:type="dxa"/>
          <w:bottom w:w="0" w:type="dxa"/>
          <w:right w:w="108" w:type="dxa"/>
        </w:tblCellMar>
      </w:tblPr>
      <w:tblGrid>
        <w:gridCol w:w="1200"/>
        <w:gridCol w:w="1180"/>
        <w:gridCol w:w="3231"/>
        <w:gridCol w:w="1701"/>
        <w:gridCol w:w="1528"/>
        <w:gridCol w:w="1020"/>
      </w:tblGrid>
      <w:tr>
        <w:tblPrEx>
          <w:tblCellMar>
            <w:top w:w="0" w:type="dxa"/>
            <w:left w:w="108" w:type="dxa"/>
            <w:bottom w:w="0" w:type="dxa"/>
            <w:right w:w="108" w:type="dxa"/>
          </w:tblCellMar>
        </w:tblPrEx>
        <w:trPr>
          <w:trHeight w:val="567"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项目编号</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项目</w:t>
            </w:r>
          </w:p>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负责人</w:t>
            </w:r>
          </w:p>
        </w:tc>
        <w:tc>
          <w:tcPr>
            <w:tcW w:w="32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项目名称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学院</w:t>
            </w:r>
          </w:p>
        </w:tc>
        <w:tc>
          <w:tcPr>
            <w:tcW w:w="1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实验类型</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评审</w:t>
            </w:r>
          </w:p>
          <w:p>
            <w:pPr>
              <w:widowControl/>
              <w:jc w:val="center"/>
              <w:rPr>
                <w:rFonts w:ascii="仿宋_GB2312" w:hAnsi="宋体" w:eastAsia="仿宋_GB2312" w:cs="Arial"/>
                <w:b/>
                <w:kern w:val="0"/>
                <w:szCs w:val="21"/>
              </w:rPr>
            </w:pPr>
            <w:r>
              <w:rPr>
                <w:rFonts w:hint="eastAsia" w:ascii="仿宋_GB2312" w:hAnsi="宋体" w:eastAsia="仿宋_GB2312" w:cs="Arial"/>
                <w:b/>
                <w:kern w:val="0"/>
                <w:szCs w:val="21"/>
              </w:rPr>
              <w:t>结果</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OJKF21007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王文安</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热能驱动车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技能训练类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OJKF21008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郑</w:t>
            </w:r>
            <w:r>
              <w:rPr>
                <w:rFonts w:hint="eastAsia" w:ascii="仿宋_GB2312" w:hAnsi="宋体" w:cs="Arial"/>
                <w:kern w:val="0"/>
                <w:sz w:val="18"/>
                <w:szCs w:val="18"/>
              </w:rPr>
              <w:t>旸</w:t>
            </w:r>
            <w:r>
              <w:rPr>
                <w:rFonts w:hint="eastAsia" w:ascii="仿宋_GB2312" w:hAnsi="宋体" w:eastAsia="仿宋_GB2312" w:cs="Arial"/>
                <w:kern w:val="0"/>
                <w:sz w:val="18"/>
                <w:szCs w:val="18"/>
              </w:rPr>
              <w:t>初</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四足软体机器人的设计与制作</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OJKF21010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陈斌禾</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浙江省大学生微积分竞赛培育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张一曼</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国际站操盘官孵化营</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外国语学院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综合实验</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林雅</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跨境电商英语直播培训</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经济与管理学院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曹杰</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特定地域下的物质文化工坊交往体验空间整创设计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陈思</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后疫情时代背景下温州理工学院滨海校区公共艺术设计研究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管佳莺</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产品设计竞赛培育训练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刘宏升</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新饮食模式下——自助餐炉及食物盆的外观创新设计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外观专利实验</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徐芳</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双减政策背景下以提升学生英文绘本教育阅读和实践的师范技能训练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外国语学院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技能训练类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曹赛娜</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创意纺织品设计开发与竞赛训练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OJKF22009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陈悦</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美丽乡村环境视野下的梓上村庭院空间景观设计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设计作品类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李亚平</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基层党支部品牌创新设计与应用研究——设计艺术学院党建品牌项目实战</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刘芳</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温州老字号·宋井酒品牌包装设计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综合实验类型</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叶芳</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《南塘风貌街墙体彩绘项目创新设计》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周洁茹</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温州理工学院图书馆文化提升视觉设计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周娴</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直播电商背景下零小纤企业品牌形象设计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纪莉娅</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以赛促学、以学促赛”</w:t>
            </w:r>
            <w:r>
              <w:rPr>
                <w:rFonts w:hint="eastAsia" w:ascii="仿宋_GB2312" w:hAnsi="宋体" w:eastAsia="仿宋_GB2312" w:cs="Arial"/>
                <w:kern w:val="0"/>
                <w:sz w:val="18"/>
                <w:szCs w:val="18"/>
              </w:rPr>
              <w:br w:type="textWrapping"/>
            </w:r>
            <w:r>
              <w:rPr>
                <w:rFonts w:hint="eastAsia" w:ascii="仿宋_GB2312" w:hAnsi="宋体" w:eastAsia="仿宋_GB2312" w:cs="Arial"/>
                <w:kern w:val="0"/>
                <w:sz w:val="18"/>
                <w:szCs w:val="18"/>
              </w:rPr>
              <w:t>——应用型财务人才培养模式探究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经济与管理学院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杨俊亭</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中国企业对外宣传资料英译及解说</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外国语学院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科学研究</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何跃如</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产教融合模式下使用激光雕刻</w:t>
            </w:r>
            <w:r>
              <w:rPr>
                <w:rFonts w:hint="eastAsia" w:ascii="仿宋_GB2312" w:hAnsi="宋体" w:eastAsia="仿宋_GB2312" w:cs="Arial"/>
                <w:kern w:val="0"/>
                <w:sz w:val="18"/>
                <w:szCs w:val="18"/>
              </w:rPr>
              <w:br w:type="textWrapping"/>
            </w:r>
            <w:r>
              <w:rPr>
                <w:rFonts w:hint="eastAsia" w:ascii="仿宋_GB2312" w:hAnsi="宋体" w:eastAsia="仿宋_GB2312" w:cs="Arial"/>
                <w:kern w:val="0"/>
                <w:sz w:val="18"/>
                <w:szCs w:val="18"/>
              </w:rPr>
              <w:t>辅助产品设计技能培训</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技能训练类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柯维茜</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设计艺术学院滨海校区导视系统设计实践</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OJKF22019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苗颖</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创意图案与文创产品设计训练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吴悠</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“高抬腿”艺术校园实验训练</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杨思畅</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辅助产品设计实物模型3D打印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设计艺术学院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技能培训类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陈晓东</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以人机交互反馈为机制的翻译与写作研究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外国语学院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科学研究类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李洁</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依托竞赛的英语演讲能力提升工作坊</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外国语学院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技能训练类、学科竞赛培育</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邵士坛</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水流发电机智能报警系统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智能制造与电子信息工程学院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实用新型专利</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葛俊旭</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高浓废液的无害化处理系统设计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专利培育</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延期结题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廖雪峰</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“新工科”背景下融合OBE理念的学科竞赛教学研究与创新培育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数据科学与人工智能学院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 技能训练类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张谦</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智能优化算法的研究及应用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数据科学与人工智能学院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科学研究类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柳幼松</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实验室耗材管理系统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数据科学与人工智能学院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OJKF22029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董希雷</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基于STM32单片机的两轮机器人设计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智能制造与电子信息工程学院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齐鸣鸣</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高校科研全息信息管理系统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数据科学与人工智能学院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延期结题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潘帆</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第十三届浙江省大学生物理实验与科技创新竞赛培育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数据科学与人工智能学院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冯乐</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非标自动上料机械抓手设计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智能制造与电子信息工程学院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专利培育项目</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刘得星</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基于树莓派的智能防疫设备控制系统设计开发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智能制造与电子信息工程学院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学科竞赛培育类+软件著作权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陈驰</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基于机器学习的学生在线课程训练系统</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数据科学与人工智能学院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软件著作权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延期结题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陈海哨</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无人驾驶车辆软件著作权培育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智能制造与电子信息工程学院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软件著作权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陈耀丹</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智能自助口罩售卖机的设计与制作</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胥加青</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基于STM32的智能送货小车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综合性实验类 /学科竞赛培育类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林志源</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电子系统模块设计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学科竞赛培育类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OJKF22039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黄兆哲</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基于逆向工程技术的人体工学鼠标的设计与制造</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r>
        <w:tblPrEx>
          <w:tblCellMar>
            <w:top w:w="0" w:type="dxa"/>
            <w:left w:w="108" w:type="dxa"/>
            <w:bottom w:w="0" w:type="dxa"/>
            <w:right w:w="108" w:type="dxa"/>
          </w:tblCellMar>
        </w:tblPrEx>
        <w:trPr>
          <w:trHeight w:val="567" w:hRule="atLeast"/>
          <w:jc w:val="center"/>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OJKF22040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叶云洋</w:t>
            </w:r>
          </w:p>
        </w:tc>
        <w:tc>
          <w:tcPr>
            <w:tcW w:w="32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基于语音控制技术的智能家居系统开发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智能制造与电子工程学院</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作品设计类</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Arial"/>
                <w:kern w:val="0"/>
                <w:sz w:val="18"/>
                <w:szCs w:val="18"/>
              </w:rPr>
            </w:pPr>
            <w:r>
              <w:rPr>
                <w:rFonts w:hint="eastAsia" w:ascii="仿宋_GB2312" w:hAnsi="宋体" w:eastAsia="仿宋_GB2312" w:cs="Arial"/>
                <w:kern w:val="0"/>
                <w:sz w:val="18"/>
                <w:szCs w:val="18"/>
              </w:rPr>
              <w:t>结题</w:t>
            </w:r>
          </w:p>
        </w:tc>
      </w:tr>
    </w:tbl>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3255"/>
        </w:tabs>
        <w:bidi w:val="0"/>
        <w:jc w:val="left"/>
        <w:rPr>
          <w:lang w:val="en-US" w:eastAsia="zh-CN"/>
        </w:rPr>
      </w:pPr>
      <w:r>
        <w:rPr>
          <w:rFonts w:hint="eastAsia"/>
          <w:lang w:val="en-US" w:eastAsia="zh-CN"/>
        </w:rPr>
        <w:tab/>
      </w:r>
    </w:p>
    <w:tbl>
      <w:tblPr>
        <w:tblStyle w:val="4"/>
        <w:tblpPr w:leftFromText="180" w:rightFromText="180" w:vertAnchor="text" w:horzAnchor="page" w:tblpX="1790" w:tblpY="2589"/>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温州理工学院校长办公室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w:t>
            </w:r>
            <w:r>
              <w:rPr>
                <w:rFonts w:ascii="仿宋_GB2312" w:hAnsi="等线" w:eastAsia="仿宋_GB2312" w:cs="Times New Roman"/>
                <w:sz w:val="28"/>
                <w:szCs w:val="28"/>
              </w:rPr>
              <w:t>2023</w:t>
            </w:r>
            <w:r>
              <w:rPr>
                <w:rFonts w:hint="eastAsia" w:ascii="仿宋_GB2312" w:hAnsi="等线" w:eastAsia="仿宋_GB2312" w:cs="Times New Roman"/>
                <w:sz w:val="28"/>
                <w:szCs w:val="28"/>
              </w:rPr>
              <w:t>年</w:t>
            </w:r>
            <w:r>
              <w:rPr>
                <w:rFonts w:hint="eastAsia" w:ascii="仿宋_GB2312" w:hAnsi="等线" w:eastAsia="仿宋_GB2312" w:cs="Times New Roman"/>
                <w:sz w:val="28"/>
                <w:szCs w:val="28"/>
                <w:lang w:val="en-US" w:eastAsia="zh-CN"/>
              </w:rPr>
              <w:t>5</w:t>
            </w:r>
            <w:r>
              <w:rPr>
                <w:rFonts w:hint="eastAsia" w:ascii="仿宋_GB2312" w:hAnsi="等线" w:eastAsia="仿宋_GB2312" w:cs="Times New Roman"/>
                <w:sz w:val="28"/>
                <w:szCs w:val="28"/>
              </w:rPr>
              <w:t>月</w:t>
            </w:r>
            <w:r>
              <w:rPr>
                <w:rFonts w:hint="eastAsia" w:ascii="仿宋_GB2312" w:hAnsi="等线" w:eastAsia="仿宋_GB2312" w:cs="Times New Roman"/>
                <w:sz w:val="28"/>
                <w:szCs w:val="28"/>
                <w:lang w:val="en-US" w:eastAsia="zh-CN"/>
              </w:rPr>
              <w:t>31</w:t>
            </w:r>
            <w:r>
              <w:rPr>
                <w:rFonts w:hint="eastAsia" w:ascii="仿宋_GB2312" w:hAnsi="等线" w:eastAsia="仿宋_GB2312" w:cs="Times New Roman"/>
                <w:sz w:val="28"/>
                <w:szCs w:val="28"/>
              </w:rPr>
              <w:t>日</w:t>
            </w:r>
            <w:r>
              <w:rPr>
                <w:rFonts w:hint="eastAsia" w:ascii="仿宋_GB2312" w:hAnsi="仿宋_GB2312" w:eastAsia="仿宋_GB2312" w:cs="仿宋_GB2312"/>
                <w:sz w:val="28"/>
                <w:szCs w:val="28"/>
              </w:rPr>
              <w:t>印发</w:t>
            </w:r>
          </w:p>
        </w:tc>
      </w:tr>
    </w:tbl>
    <w:p>
      <w:pPr>
        <w:tabs>
          <w:tab w:val="left" w:pos="3255"/>
        </w:tabs>
        <w:bidi w:val="0"/>
        <w:jc w:val="left"/>
        <w:rPr>
          <w:lang w:val="en-US" w:eastAsia="zh-CN"/>
        </w:rPr>
      </w:pP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1" w:cryptProviderType="rsaFull" w:cryptAlgorithmClass="hash" w:cryptAlgorithmType="typeAny" w:cryptAlgorithmSid="4" w:cryptSpinCount="0" w:hash="yUPyS+6G9NpEbanMIVtAB9WsZH8=" w:salt="EL6DSgnZR9KNfa2wdariHQ=="/>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003C4084"/>
    <w:rsid w:val="0006161D"/>
    <w:rsid w:val="000C5365"/>
    <w:rsid w:val="003C4084"/>
    <w:rsid w:val="004C02B3"/>
    <w:rsid w:val="00672558"/>
    <w:rsid w:val="008E6214"/>
    <w:rsid w:val="00A9708A"/>
    <w:rsid w:val="00C65C20"/>
    <w:rsid w:val="00E20677"/>
    <w:rsid w:val="00E3391B"/>
    <w:rsid w:val="00E35DDB"/>
    <w:rsid w:val="00F153AE"/>
    <w:rsid w:val="070E4D22"/>
    <w:rsid w:val="0C3F0271"/>
    <w:rsid w:val="1BBD4EE3"/>
    <w:rsid w:val="1E0F37C9"/>
    <w:rsid w:val="319C7433"/>
    <w:rsid w:val="34460FA6"/>
    <w:rsid w:val="556C4F02"/>
    <w:rsid w:val="6AC8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1801</Words>
  <Characters>2202</Characters>
  <Lines>18</Lines>
  <Paragraphs>5</Paragraphs>
  <TotalTime>3</TotalTime>
  <ScaleCrop>false</ScaleCrop>
  <LinksUpToDate>false</LinksUpToDate>
  <CharactersWithSpaces>2220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2023-05-25T00:49:00Z</dcterms:created>
  <dc:creator>admin</dc:creator>
  <cp:lastModifiedBy>欧欧</cp:lastModifiedBy>
  <cp:lastPrinted>2023-06-01T03:23:00Z</cp:lastPrinted>
  <dcterms:modified xsi:type="dcterms:W3CDTF">2023-10-07T07:04:53Z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33D0276AF19E4FE1B9B857E39088398F_13</vt:lpwstr>
  </property>
</Properties>
</file>